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F1" w:rsidRDefault="005D0DF1">
      <w:pPr>
        <w:tabs>
          <w:tab w:val="center" w:pos="4680"/>
        </w:tabs>
        <w:rPr>
          <w:rFonts w:ascii="Monotype Corsiva" w:hAnsi="Monotype Corsiva"/>
          <w:sz w:val="48"/>
          <w:szCs w:val="48"/>
        </w:rPr>
      </w:pPr>
      <w:r>
        <w:rPr>
          <w:rFonts w:ascii="Monotype Corsiva" w:hAnsi="Monotype Corsiva"/>
          <w:sz w:val="48"/>
          <w:szCs w:val="48"/>
        </w:rPr>
        <w:tab/>
      </w:r>
      <w:smartTag w:uri="urn:schemas-microsoft-com:office:smarttags" w:element="City">
        <w:smartTag w:uri="urn:schemas-microsoft-com:office:smarttags" w:element="place">
          <w:r>
            <w:rPr>
              <w:rFonts w:ascii="Monotype Corsiva" w:hAnsi="Monotype Corsiva"/>
              <w:sz w:val="48"/>
              <w:szCs w:val="48"/>
            </w:rPr>
            <w:t>Mount Pleasant</w:t>
          </w:r>
        </w:smartTag>
      </w:smartTag>
      <w:r>
        <w:rPr>
          <w:rFonts w:ascii="Monotype Corsiva" w:hAnsi="Monotype Corsiva"/>
          <w:sz w:val="48"/>
          <w:szCs w:val="48"/>
        </w:rPr>
        <w:t xml:space="preserve"> Golf Club</w:t>
      </w:r>
    </w:p>
    <w:p w:rsidR="005D0DF1" w:rsidRDefault="005D0DF1">
      <w:pPr>
        <w:tabs>
          <w:tab w:val="center" w:pos="4680"/>
        </w:tabs>
        <w:rPr>
          <w:rFonts w:ascii="Monotype Corsiva" w:hAnsi="Monotype Corsiva"/>
          <w:sz w:val="32"/>
          <w:szCs w:val="32"/>
        </w:rPr>
      </w:pPr>
      <w:r>
        <w:rPr>
          <w:rFonts w:ascii="Monotype Corsiva" w:hAnsi="Monotype Corsiva"/>
          <w:sz w:val="48"/>
          <w:szCs w:val="48"/>
        </w:rPr>
        <w:tab/>
      </w:r>
      <w:smartTag w:uri="urn:schemas-microsoft-com:office:smarttags" w:element="Street">
        <w:smartTag w:uri="urn:schemas-microsoft-com:office:smarttags" w:element="address">
          <w:r>
            <w:rPr>
              <w:rFonts w:ascii="Monotype Corsiva" w:hAnsi="Monotype Corsiva"/>
              <w:sz w:val="32"/>
              <w:szCs w:val="32"/>
            </w:rPr>
            <w:t>141 Staples Street</w:t>
          </w:r>
        </w:smartTag>
      </w:smartTag>
    </w:p>
    <w:p w:rsidR="005D0DF1" w:rsidRDefault="005D0DF1">
      <w:pPr>
        <w:tabs>
          <w:tab w:val="center" w:pos="4680"/>
        </w:tabs>
        <w:rPr>
          <w:rFonts w:ascii="Monotype Corsiva" w:hAnsi="Monotype Corsiva"/>
          <w:sz w:val="32"/>
          <w:szCs w:val="32"/>
        </w:rPr>
      </w:pPr>
      <w:r>
        <w:rPr>
          <w:rFonts w:ascii="Monotype Corsiva" w:hAnsi="Monotype Corsiva"/>
          <w:sz w:val="32"/>
          <w:szCs w:val="32"/>
        </w:rPr>
        <w:tab/>
      </w:r>
      <w:smartTag w:uri="urn:schemas-microsoft-com:office:smarttags" w:element="place">
        <w:smartTag w:uri="urn:schemas-microsoft-com:office:smarttags" w:element="City">
          <w:r>
            <w:rPr>
              <w:rFonts w:ascii="Monotype Corsiva" w:hAnsi="Monotype Corsiva"/>
              <w:sz w:val="32"/>
              <w:szCs w:val="32"/>
            </w:rPr>
            <w:t>Lowell</w:t>
          </w:r>
        </w:smartTag>
        <w:r>
          <w:rPr>
            <w:rFonts w:ascii="Monotype Corsiva" w:hAnsi="Monotype Corsiva"/>
            <w:sz w:val="32"/>
            <w:szCs w:val="32"/>
          </w:rPr>
          <w:t xml:space="preserve">, </w:t>
        </w:r>
        <w:smartTag w:uri="urn:schemas-microsoft-com:office:smarttags" w:element="State">
          <w:r>
            <w:rPr>
              <w:rFonts w:ascii="Monotype Corsiva" w:hAnsi="Monotype Corsiva"/>
              <w:sz w:val="32"/>
              <w:szCs w:val="32"/>
            </w:rPr>
            <w:t>Massachusetts</w:t>
          </w:r>
        </w:smartTag>
        <w:r>
          <w:rPr>
            <w:rFonts w:ascii="Monotype Corsiva" w:hAnsi="Monotype Corsiva"/>
            <w:sz w:val="32"/>
            <w:szCs w:val="32"/>
          </w:rPr>
          <w:t xml:space="preserve"> </w:t>
        </w:r>
        <w:smartTag w:uri="urn:schemas-microsoft-com:office:smarttags" w:element="PostalCode">
          <w:r>
            <w:rPr>
              <w:rFonts w:ascii="Monotype Corsiva" w:hAnsi="Monotype Corsiva"/>
              <w:sz w:val="32"/>
              <w:szCs w:val="32"/>
            </w:rPr>
            <w:t>01851</w:t>
          </w:r>
        </w:smartTag>
      </w:smartTag>
    </w:p>
    <w:p w:rsidR="005D0DF1" w:rsidRDefault="005D0DF1">
      <w:pPr>
        <w:tabs>
          <w:tab w:val="center" w:pos="4680"/>
        </w:tabs>
        <w:jc w:val="center"/>
        <w:rPr>
          <w:rFonts w:ascii="Monotype Corsiva" w:hAnsi="Monotype Corsiva"/>
          <w:sz w:val="32"/>
          <w:szCs w:val="32"/>
        </w:rPr>
      </w:pPr>
      <w:r>
        <w:rPr>
          <w:rFonts w:ascii="Monotype Corsiva" w:hAnsi="Monotype Corsiva"/>
          <w:sz w:val="32"/>
          <w:szCs w:val="32"/>
        </w:rPr>
        <w:t>www.mpgc.net</w:t>
      </w:r>
    </w:p>
    <w:p w:rsidR="005D0DF1" w:rsidRDefault="005D0DF1">
      <w:pPr>
        <w:rPr>
          <w:rFonts w:ascii="Monotype Corsiva" w:hAnsi="Monotype Corsiva"/>
          <w:sz w:val="16"/>
          <w:szCs w:val="20"/>
        </w:rPr>
      </w:pPr>
      <w:r>
        <w:rPr>
          <w:rFonts w:ascii="Monotype Corsiva" w:hAnsi="Monotype Corsiva"/>
          <w:sz w:val="16"/>
          <w:szCs w:val="20"/>
        </w:rPr>
        <w:t>Established 1910                                                                                                                                                                                                                  (978)452-8228</w:t>
      </w:r>
    </w:p>
    <w:p w:rsidR="005D0DF1" w:rsidRDefault="00312AE4">
      <w:pPr>
        <w:spacing w:line="19" w:lineRule="exact"/>
        <w:rPr>
          <w:rFonts w:ascii="Monotype Corsiva" w:hAnsi="Monotype Corsiva"/>
          <w:szCs w:val="20"/>
        </w:rPr>
      </w:pPr>
      <w:r>
        <w:rPr>
          <w:noProof/>
        </w:rPr>
        <mc:AlternateContent>
          <mc:Choice Requires="wps">
            <w:drawing>
              <wp:anchor distT="0" distB="0" distL="114300" distR="114300" simplePos="0" relativeHeight="251657216" behindDoc="1" locked="1" layoutInCell="0" allowOverlap="1" wp14:editId="7D13E25A">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MpTO8kfAwAAdwcAAA4AAAAAAAAAAAAA&#10;AAAALgIAAGRycy9lMm9Eb2MueG1sUEsBAi0AFAAGAAgAAAAhAN6QXaPZAAAABwEAAA8AAAAAAAAA&#10;AAAAAAAAeQUAAGRycy9kb3ducmV2LnhtbFBLBQYAAAAABAAEAPMAAAB/BgAAAAA=&#10;" o:allowincell="f" fillcolor="black" stroked="f" strokeweight="0">
                <w10:wrap anchorx="page"/>
                <w10:anchorlock/>
              </v:rect>
            </w:pict>
          </mc:Fallback>
        </mc:AlternateContent>
      </w:r>
    </w:p>
    <w:p w:rsidR="005D0DF1" w:rsidRDefault="00F3209B">
      <w:pPr>
        <w:tabs>
          <w:tab w:val="center" w:pos="4680"/>
        </w:tabs>
        <w:rPr>
          <w:b/>
          <w:sz w:val="16"/>
          <w:szCs w:val="20"/>
        </w:rPr>
      </w:pPr>
      <w:r>
        <w:rPr>
          <w:b/>
          <w:sz w:val="16"/>
          <w:szCs w:val="20"/>
        </w:rPr>
        <w:t xml:space="preserve">  James R. Heelon</w:t>
      </w:r>
      <w:r w:rsidR="005D0DF1">
        <w:rPr>
          <w:b/>
          <w:sz w:val="16"/>
          <w:szCs w:val="20"/>
        </w:rPr>
        <w:t xml:space="preserve">                </w:t>
      </w:r>
      <w:r>
        <w:rPr>
          <w:b/>
          <w:sz w:val="16"/>
          <w:szCs w:val="20"/>
        </w:rPr>
        <w:t xml:space="preserve">                Jason A. Howarth</w:t>
      </w:r>
      <w:r w:rsidR="005D0DF1">
        <w:rPr>
          <w:b/>
          <w:sz w:val="16"/>
          <w:szCs w:val="20"/>
        </w:rPr>
        <w:t xml:space="preserve">                                        Garry P. Murphy                                    Brian M. Campbell</w:t>
      </w:r>
    </w:p>
    <w:p w:rsidR="005D0DF1" w:rsidRDefault="005D0DF1">
      <w:pPr>
        <w:rPr>
          <w:i/>
          <w:iCs/>
          <w:sz w:val="16"/>
          <w:szCs w:val="16"/>
        </w:rPr>
      </w:pPr>
      <w:r>
        <w:rPr>
          <w:i/>
          <w:iCs/>
          <w:sz w:val="16"/>
          <w:szCs w:val="16"/>
        </w:rPr>
        <w:t xml:space="preserve">      President                                         </w:t>
      </w:r>
      <w:r w:rsidR="00F6796F">
        <w:rPr>
          <w:i/>
          <w:iCs/>
          <w:sz w:val="16"/>
          <w:szCs w:val="16"/>
        </w:rPr>
        <w:t xml:space="preserve">   </w:t>
      </w:r>
      <w:r>
        <w:rPr>
          <w:i/>
          <w:iCs/>
          <w:sz w:val="16"/>
          <w:szCs w:val="16"/>
        </w:rPr>
        <w:t xml:space="preserve"> Vice-President                   </w:t>
      </w:r>
      <w:r w:rsidR="00F6796F">
        <w:rPr>
          <w:i/>
          <w:iCs/>
          <w:sz w:val="16"/>
          <w:szCs w:val="16"/>
        </w:rPr>
        <w:t xml:space="preserve">                              </w:t>
      </w:r>
      <w:r>
        <w:rPr>
          <w:i/>
          <w:iCs/>
          <w:sz w:val="16"/>
          <w:szCs w:val="16"/>
        </w:rPr>
        <w:t xml:space="preserve">Secretary                                                     </w:t>
      </w:r>
      <w:r w:rsidR="00F6796F">
        <w:rPr>
          <w:i/>
          <w:iCs/>
          <w:sz w:val="16"/>
          <w:szCs w:val="16"/>
        </w:rPr>
        <w:t xml:space="preserve"> </w:t>
      </w:r>
      <w:r>
        <w:rPr>
          <w:i/>
          <w:iCs/>
          <w:sz w:val="16"/>
          <w:szCs w:val="16"/>
        </w:rPr>
        <w:t>Treasurer</w:t>
      </w:r>
    </w:p>
    <w:p w:rsidR="005D0DF1" w:rsidRDefault="00312AE4">
      <w:pPr>
        <w:spacing w:line="19" w:lineRule="exact"/>
        <w:rPr>
          <w:sz w:val="24"/>
        </w:rPr>
      </w:pPr>
      <w:r>
        <w:rPr>
          <w:noProof/>
        </w:rPr>
        <mc:AlternateContent>
          <mc:Choice Requires="wps">
            <w:drawing>
              <wp:anchor distT="0" distB="0" distL="114300" distR="114300" simplePos="0" relativeHeight="251658240" behindDoc="1" locked="1" layoutInCell="0" allowOverlap="1" wp14:editId="7EDF8775">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AAAAAA"/>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" o:allowincell="f" fillcolor="#aaa" stroked="f" strokeweight="0">
                <w10:wrap anchorx="page"/>
                <w10:anchorlock/>
              </v:rect>
            </w:pict>
          </mc:Fallback>
        </mc:AlternateContent>
      </w:r>
    </w:p>
    <w:p w:rsidR="005D0DF1" w:rsidRDefault="005D0DF1">
      <w:pPr>
        <w:tabs>
          <w:tab w:val="center" w:pos="4680"/>
        </w:tabs>
        <w:jc w:val="both"/>
        <w:rPr>
          <w:sz w:val="24"/>
        </w:rPr>
      </w:pPr>
    </w:p>
    <w:p w:rsidR="005D0DF1" w:rsidRDefault="00AD4390" w:rsidP="0081781A">
      <w:pPr>
        <w:tabs>
          <w:tab w:val="center" w:pos="4680"/>
        </w:tabs>
        <w:jc w:val="both"/>
        <w:rPr>
          <w:sz w:val="24"/>
        </w:rPr>
      </w:pPr>
      <w:r>
        <w:rPr>
          <w:sz w:val="24"/>
        </w:rPr>
        <w:tab/>
      </w:r>
      <w:r w:rsidR="005D0DF1">
        <w:rPr>
          <w:sz w:val="24"/>
        </w:rPr>
        <w:t xml:space="preserve"> </w:t>
      </w:r>
    </w:p>
    <w:p w:rsidR="005D0DF1" w:rsidRDefault="005D0DF1">
      <w:pPr>
        <w:jc w:val="both"/>
        <w:rPr>
          <w:sz w:val="24"/>
        </w:rPr>
      </w:pPr>
    </w:p>
    <w:p w:rsidR="0081781A" w:rsidRPr="0081781A" w:rsidRDefault="0081781A" w:rsidP="0081781A">
      <w:pPr>
        <w:jc w:val="center"/>
        <w:rPr>
          <w:sz w:val="24"/>
        </w:rPr>
      </w:pPr>
      <w:r w:rsidRPr="0081781A">
        <w:rPr>
          <w:b/>
          <w:sz w:val="24"/>
        </w:rPr>
        <w:t>Board of Directors Meeting</w:t>
      </w:r>
    </w:p>
    <w:p w:rsidR="0081781A" w:rsidRPr="0081781A" w:rsidRDefault="0081781A" w:rsidP="0081781A">
      <w:pPr>
        <w:widowControl/>
        <w:autoSpaceDE/>
        <w:autoSpaceDN/>
        <w:adjustRightInd/>
        <w:jc w:val="center"/>
        <w:rPr>
          <w:sz w:val="24"/>
        </w:rPr>
      </w:pPr>
    </w:p>
    <w:p w:rsidR="0081781A" w:rsidRPr="0081781A" w:rsidRDefault="0081781A" w:rsidP="0081781A">
      <w:pPr>
        <w:widowControl/>
        <w:autoSpaceDE/>
        <w:autoSpaceDN/>
        <w:adjustRightInd/>
        <w:jc w:val="center"/>
        <w:rPr>
          <w:sz w:val="24"/>
        </w:rPr>
      </w:pPr>
      <w:r w:rsidRPr="0081781A">
        <w:rPr>
          <w:sz w:val="24"/>
        </w:rPr>
        <w:t>April 30, 2015</w:t>
      </w:r>
    </w:p>
    <w:p w:rsidR="0081781A" w:rsidRPr="0081781A" w:rsidRDefault="0081781A" w:rsidP="0081781A">
      <w:pPr>
        <w:widowControl/>
        <w:autoSpaceDE/>
        <w:autoSpaceDN/>
        <w:adjustRightInd/>
        <w:rPr>
          <w:sz w:val="24"/>
        </w:rPr>
      </w:pPr>
    </w:p>
    <w:p w:rsidR="0081781A" w:rsidRPr="0081781A" w:rsidRDefault="0081781A" w:rsidP="0081781A">
      <w:pPr>
        <w:widowControl/>
        <w:autoSpaceDE/>
        <w:autoSpaceDN/>
        <w:adjustRightInd/>
        <w:rPr>
          <w:sz w:val="24"/>
        </w:rPr>
      </w:pPr>
      <w:r w:rsidRPr="0081781A">
        <w:rPr>
          <w:sz w:val="24"/>
        </w:rPr>
        <w:t xml:space="preserve">President James Heelon called the meeting to order at 8:00 p.m. with all board members present.   </w:t>
      </w:r>
    </w:p>
    <w:p w:rsidR="0081781A" w:rsidRPr="0081781A" w:rsidRDefault="0081781A" w:rsidP="0081781A">
      <w:pPr>
        <w:widowControl/>
        <w:autoSpaceDE/>
        <w:autoSpaceDN/>
        <w:adjustRightInd/>
        <w:rPr>
          <w:sz w:val="24"/>
          <w:u w:val="single"/>
        </w:rPr>
      </w:pPr>
    </w:p>
    <w:p w:rsidR="0081781A" w:rsidRPr="0081781A" w:rsidRDefault="0081781A" w:rsidP="0081781A">
      <w:pPr>
        <w:widowControl/>
        <w:autoSpaceDE/>
        <w:autoSpaceDN/>
        <w:adjustRightInd/>
        <w:ind w:firstLine="720"/>
        <w:rPr>
          <w:sz w:val="24"/>
        </w:rPr>
      </w:pPr>
      <w:proofErr w:type="gramStart"/>
      <w:r w:rsidRPr="0081781A">
        <w:rPr>
          <w:b/>
          <w:sz w:val="24"/>
        </w:rPr>
        <w:t>Motion</w:t>
      </w:r>
      <w:r w:rsidRPr="0081781A">
        <w:rPr>
          <w:sz w:val="24"/>
        </w:rPr>
        <w:t xml:space="preserve"> by Mark Duffy, seconded by Jim Cassin, to accept the minutes of the meeting of April 15, 2015.</w:t>
      </w:r>
      <w:proofErr w:type="gramEnd"/>
      <w:r w:rsidRPr="0081781A">
        <w:rPr>
          <w:sz w:val="24"/>
        </w:rPr>
        <w:t xml:space="preserve">  Vote unanimous.  Motion passed.</w:t>
      </w:r>
    </w:p>
    <w:p w:rsidR="0081781A" w:rsidRPr="0081781A" w:rsidRDefault="0081781A" w:rsidP="0081781A">
      <w:pPr>
        <w:widowControl/>
        <w:autoSpaceDE/>
        <w:autoSpaceDN/>
        <w:adjustRightInd/>
        <w:rPr>
          <w:sz w:val="24"/>
        </w:rPr>
      </w:pPr>
    </w:p>
    <w:p w:rsidR="0081781A" w:rsidRPr="0081781A" w:rsidRDefault="0081781A" w:rsidP="0081781A">
      <w:pPr>
        <w:widowControl/>
        <w:autoSpaceDE/>
        <w:autoSpaceDN/>
        <w:adjustRightInd/>
        <w:rPr>
          <w:sz w:val="24"/>
          <w:u w:val="single"/>
        </w:rPr>
      </w:pPr>
      <w:r w:rsidRPr="0081781A">
        <w:rPr>
          <w:sz w:val="24"/>
          <w:u w:val="single"/>
        </w:rPr>
        <w:t>OLD BUSINESS:</w:t>
      </w:r>
    </w:p>
    <w:p w:rsidR="0081781A" w:rsidRPr="0081781A" w:rsidRDefault="0081781A" w:rsidP="0081781A">
      <w:pPr>
        <w:widowControl/>
        <w:autoSpaceDE/>
        <w:autoSpaceDN/>
        <w:adjustRightInd/>
        <w:rPr>
          <w:sz w:val="24"/>
          <w:u w:val="single"/>
        </w:rPr>
      </w:pPr>
    </w:p>
    <w:p w:rsidR="0081781A" w:rsidRPr="0081781A" w:rsidRDefault="0081781A" w:rsidP="0081781A">
      <w:pPr>
        <w:widowControl/>
        <w:autoSpaceDE/>
        <w:autoSpaceDN/>
        <w:adjustRightInd/>
        <w:rPr>
          <w:sz w:val="24"/>
        </w:rPr>
      </w:pPr>
      <w:r w:rsidRPr="0081781A">
        <w:rPr>
          <w:sz w:val="24"/>
        </w:rPr>
        <w:t xml:space="preserve">All board members participated in a lengthy discussion about the concerns voiced by some members about the board’s decision to allocate $3500 of the budget line item for board expenses to fund $500 food/beverage cards for seven of the nine board members. To clarify some confusion about the decision, it was agreed that all board members were aware that the funding was included in the vote for the budget total and that, consistent with past practice, increases, if any, in dues, green fees, cart fees, dues adder, and initiation fees are the only lines specifically reported. A suggestion to rescind the budget allocation was discussed but a majority was concerned that such action may make it appear to some that the board acted inappropriately which is not the case. Board members reviewed the vote to approve the budget taken on December 4, 2014 which reads, </w:t>
      </w:r>
      <w:r w:rsidRPr="0081781A">
        <w:rPr>
          <w:b/>
          <w:sz w:val="24"/>
        </w:rPr>
        <w:t>“Motion</w:t>
      </w:r>
      <w:r w:rsidRPr="0081781A">
        <w:rPr>
          <w:sz w:val="24"/>
        </w:rPr>
        <w:t xml:space="preserve"> by Gary Walsh, seconded by Jason Howarth, to approve the FY15 budget as presented (see attached) including a 1% increase in member dues. Vote unanimous. Motion passed.” After the review, it was agreed that concerns about specifics in the budget vote can be addressed.</w:t>
      </w:r>
    </w:p>
    <w:p w:rsidR="0081781A" w:rsidRPr="0081781A" w:rsidRDefault="0081781A" w:rsidP="0081781A">
      <w:pPr>
        <w:widowControl/>
        <w:autoSpaceDE/>
        <w:autoSpaceDN/>
        <w:adjustRightInd/>
        <w:rPr>
          <w:sz w:val="24"/>
        </w:rPr>
      </w:pPr>
    </w:p>
    <w:p w:rsidR="0081781A" w:rsidRPr="0081781A" w:rsidRDefault="0081781A" w:rsidP="0081781A">
      <w:pPr>
        <w:widowControl/>
        <w:autoSpaceDE/>
        <w:autoSpaceDN/>
        <w:adjustRightInd/>
        <w:ind w:firstLine="720"/>
        <w:rPr>
          <w:sz w:val="24"/>
        </w:rPr>
      </w:pPr>
      <w:proofErr w:type="gramStart"/>
      <w:r w:rsidRPr="0081781A">
        <w:rPr>
          <w:sz w:val="24"/>
        </w:rPr>
        <w:t>Motion by Gary Walsh, seconded by Jason Howarth, to reaffirm approval of the FY15 budget including a 1% increase in dues and funding for a $500 food/beverage card for board members with the exception of the Secretary and Treasurer and to review this funding during the FY16 budget deliberations.</w:t>
      </w:r>
      <w:proofErr w:type="gramEnd"/>
      <w:r w:rsidRPr="0081781A">
        <w:rPr>
          <w:sz w:val="24"/>
        </w:rPr>
        <w:t xml:space="preserve"> Vote unanimous. Motion passed.  </w:t>
      </w:r>
    </w:p>
    <w:p w:rsidR="0081781A" w:rsidRPr="0081781A" w:rsidRDefault="0081781A" w:rsidP="0081781A">
      <w:pPr>
        <w:widowControl/>
        <w:autoSpaceDE/>
        <w:autoSpaceDN/>
        <w:adjustRightInd/>
        <w:rPr>
          <w:sz w:val="24"/>
        </w:rPr>
      </w:pPr>
    </w:p>
    <w:p w:rsidR="0081781A" w:rsidRPr="0081781A" w:rsidRDefault="0081781A" w:rsidP="0081781A">
      <w:pPr>
        <w:widowControl/>
        <w:autoSpaceDE/>
        <w:autoSpaceDN/>
        <w:adjustRightInd/>
        <w:ind w:firstLine="720"/>
        <w:rPr>
          <w:sz w:val="24"/>
        </w:rPr>
      </w:pPr>
      <w:proofErr w:type="gramStart"/>
      <w:r w:rsidRPr="0081781A">
        <w:rPr>
          <w:b/>
          <w:sz w:val="24"/>
        </w:rPr>
        <w:t>Motion</w:t>
      </w:r>
      <w:r w:rsidRPr="0081781A">
        <w:rPr>
          <w:sz w:val="24"/>
        </w:rPr>
        <w:t xml:space="preserve"> by Gary Walsh, seconded by John Griffin, to adjourn.</w:t>
      </w:r>
      <w:proofErr w:type="gramEnd"/>
      <w:r w:rsidRPr="0081781A">
        <w:rPr>
          <w:sz w:val="24"/>
        </w:rPr>
        <w:t xml:space="preserve">  Vote unanimous. Motion passed. The meeting was adjourned at 9:02 p.m.</w:t>
      </w:r>
    </w:p>
    <w:p w:rsidR="0081781A" w:rsidRPr="0081781A" w:rsidRDefault="0081781A" w:rsidP="0081781A">
      <w:pPr>
        <w:widowControl/>
        <w:autoSpaceDE/>
        <w:autoSpaceDN/>
        <w:adjustRightInd/>
        <w:rPr>
          <w:sz w:val="24"/>
        </w:rPr>
      </w:pPr>
    </w:p>
    <w:p w:rsidR="0081781A" w:rsidRPr="0081781A" w:rsidRDefault="0081781A" w:rsidP="0081781A">
      <w:pPr>
        <w:widowControl/>
        <w:autoSpaceDE/>
        <w:autoSpaceDN/>
        <w:adjustRightInd/>
        <w:rPr>
          <w:sz w:val="24"/>
        </w:rPr>
      </w:pPr>
    </w:p>
    <w:p w:rsidR="0081781A" w:rsidRPr="0081781A" w:rsidRDefault="0081781A" w:rsidP="0081781A">
      <w:pPr>
        <w:widowControl/>
        <w:autoSpaceDE/>
        <w:autoSpaceDN/>
        <w:adjustRightInd/>
        <w:ind w:left="4320" w:firstLine="720"/>
        <w:rPr>
          <w:sz w:val="24"/>
        </w:rPr>
      </w:pPr>
      <w:r w:rsidRPr="0081781A">
        <w:rPr>
          <w:sz w:val="24"/>
        </w:rPr>
        <w:t>Respectfully Submitted,</w:t>
      </w:r>
    </w:p>
    <w:p w:rsidR="0081781A" w:rsidRPr="0081781A" w:rsidRDefault="0081781A" w:rsidP="0081781A">
      <w:pPr>
        <w:widowControl/>
        <w:autoSpaceDE/>
        <w:autoSpaceDN/>
        <w:adjustRightInd/>
        <w:rPr>
          <w:sz w:val="24"/>
        </w:rPr>
      </w:pPr>
    </w:p>
    <w:p w:rsidR="0081781A" w:rsidRPr="0081781A" w:rsidRDefault="0081781A" w:rsidP="0081781A">
      <w:pPr>
        <w:widowControl/>
        <w:autoSpaceDE/>
        <w:autoSpaceDN/>
        <w:adjustRightInd/>
        <w:ind w:left="4320" w:firstLine="720"/>
        <w:rPr>
          <w:sz w:val="24"/>
        </w:rPr>
      </w:pPr>
      <w:r>
        <w:rPr>
          <w:sz w:val="24"/>
        </w:rPr>
        <w:t>_________________________</w:t>
      </w:r>
    </w:p>
    <w:p w:rsidR="005D0DF1" w:rsidRPr="0081781A" w:rsidRDefault="0081781A">
      <w:pPr>
        <w:rPr>
          <w:sz w:val="24"/>
        </w:rPr>
      </w:pPr>
      <w:r>
        <w:tab/>
      </w:r>
      <w:r>
        <w:tab/>
      </w:r>
      <w:r>
        <w:tab/>
      </w:r>
      <w:r>
        <w:tab/>
      </w:r>
      <w:r>
        <w:tab/>
      </w:r>
      <w:r>
        <w:tab/>
      </w:r>
      <w:r>
        <w:tab/>
      </w:r>
      <w:r w:rsidRPr="0081781A">
        <w:rPr>
          <w:sz w:val="24"/>
        </w:rPr>
        <w:t>Garry P. Murphy, Secretary</w:t>
      </w:r>
      <w:bookmarkStart w:id="0" w:name="_GoBack"/>
      <w:bookmarkEnd w:id="0"/>
    </w:p>
    <w:sectPr w:rsidR="005D0DF1" w:rsidRPr="0081781A">
      <w:endnotePr>
        <w:numFmt w:val="decimal"/>
      </w:endnotePr>
      <w:pgSz w:w="12240" w:h="15840"/>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F1"/>
    <w:rsid w:val="00146B5B"/>
    <w:rsid w:val="00175616"/>
    <w:rsid w:val="00223F15"/>
    <w:rsid w:val="00312AE4"/>
    <w:rsid w:val="0032246C"/>
    <w:rsid w:val="005D0DF1"/>
    <w:rsid w:val="00601662"/>
    <w:rsid w:val="0069667B"/>
    <w:rsid w:val="007E1E7A"/>
    <w:rsid w:val="0081781A"/>
    <w:rsid w:val="008C08C0"/>
    <w:rsid w:val="0094172B"/>
    <w:rsid w:val="00AD4390"/>
    <w:rsid w:val="00B12EE8"/>
    <w:rsid w:val="00B435CC"/>
    <w:rsid w:val="00B83830"/>
    <w:rsid w:val="00BB4A98"/>
    <w:rsid w:val="00BE2035"/>
    <w:rsid w:val="00C20073"/>
    <w:rsid w:val="00CB1442"/>
    <w:rsid w:val="00F3209B"/>
    <w:rsid w:val="00F52424"/>
    <w:rsid w:val="00F6796F"/>
    <w:rsid w:val="00FC0C38"/>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 USA</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wheelr</dc:creator>
  <cp:lastModifiedBy>Owner</cp:lastModifiedBy>
  <cp:revision>2</cp:revision>
  <cp:lastPrinted>2014-04-17T11:29:00Z</cp:lastPrinted>
  <dcterms:created xsi:type="dcterms:W3CDTF">2015-05-16T16:35:00Z</dcterms:created>
  <dcterms:modified xsi:type="dcterms:W3CDTF">2015-05-16T16:35:00Z</dcterms:modified>
</cp:coreProperties>
</file>